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FF302B" w:rsidRPr="00F36DF4" w:rsidRDefault="00FF302B" w:rsidP="00FF302B">
      <w:pPr>
        <w:spacing w:line="400" w:lineRule="exact"/>
        <w:jc w:val="center"/>
        <w:rPr>
          <w:rFonts w:ascii="宋体" w:eastAsia="宋体" w:hAnsi="宋体" w:cs="Times New Roman"/>
          <w:b/>
          <w:sz w:val="36"/>
          <w:szCs w:val="36"/>
        </w:rPr>
      </w:pPr>
      <w:r w:rsidRPr="00F36DF4">
        <w:rPr>
          <w:rFonts w:ascii="宋体" w:eastAsia="宋体" w:hAnsi="宋体" w:cs="Times New Roman" w:hint="eastAsia"/>
          <w:b/>
          <w:sz w:val="36"/>
          <w:szCs w:val="36"/>
        </w:rPr>
        <w:t>舒兰市教育局</w:t>
      </w:r>
    </w:p>
    <w:p w:rsidR="00FF302B" w:rsidRPr="00F36DF4" w:rsidRDefault="00FF302B" w:rsidP="00FF302B">
      <w:pPr>
        <w:spacing w:line="400" w:lineRule="exact"/>
        <w:jc w:val="center"/>
        <w:rPr>
          <w:rFonts w:ascii="宋体" w:eastAsia="宋体" w:hAnsi="宋体" w:cs="Times New Roman"/>
          <w:b/>
          <w:sz w:val="36"/>
          <w:szCs w:val="36"/>
        </w:rPr>
      </w:pPr>
      <w:r w:rsidRPr="00F36DF4">
        <w:rPr>
          <w:rFonts w:ascii="宋体" w:eastAsia="宋体" w:hAnsi="宋体" w:cs="Times New Roman" w:hint="eastAsia"/>
          <w:b/>
          <w:sz w:val="36"/>
          <w:szCs w:val="36"/>
        </w:rPr>
        <w:t>202</w:t>
      </w:r>
      <w:r w:rsidR="00E06F52">
        <w:rPr>
          <w:rFonts w:ascii="宋体" w:hAnsi="宋体" w:hint="eastAsia"/>
          <w:b/>
          <w:sz w:val="36"/>
          <w:szCs w:val="36"/>
        </w:rPr>
        <w:t>1</w:t>
      </w:r>
      <w:r w:rsidRPr="00F36DF4">
        <w:rPr>
          <w:rFonts w:ascii="宋体" w:eastAsia="宋体" w:hAnsi="宋体" w:cs="Times New Roman" w:hint="eastAsia"/>
          <w:b/>
          <w:sz w:val="36"/>
          <w:szCs w:val="36"/>
        </w:rPr>
        <w:t>年政府信息公开工作年度报告</w:t>
      </w:r>
    </w:p>
    <w:p w:rsidR="00FF302B" w:rsidRPr="00F36DF4" w:rsidRDefault="00FF302B" w:rsidP="00FF302B">
      <w:pPr>
        <w:spacing w:line="400" w:lineRule="exact"/>
        <w:ind w:firstLineChars="200" w:firstLine="480"/>
        <w:rPr>
          <w:rFonts w:ascii="宋体" w:eastAsia="宋体" w:hAnsi="宋体" w:cs="Times New Roman"/>
          <w:sz w:val="24"/>
          <w:szCs w:val="24"/>
        </w:rPr>
      </w:pPr>
    </w:p>
    <w:p w:rsidR="00FF302B" w:rsidRPr="00F36DF4" w:rsidRDefault="00FF302B" w:rsidP="00FF302B">
      <w:pPr>
        <w:spacing w:line="400" w:lineRule="exact"/>
        <w:ind w:firstLineChars="200" w:firstLine="480"/>
        <w:rPr>
          <w:rFonts w:ascii="宋体" w:eastAsia="宋体" w:hAnsi="宋体" w:cs="Times New Roman"/>
          <w:sz w:val="24"/>
          <w:szCs w:val="24"/>
        </w:rPr>
      </w:pPr>
      <w:r w:rsidRPr="00F36DF4">
        <w:rPr>
          <w:rFonts w:ascii="宋体" w:eastAsia="宋体" w:hAnsi="宋体" w:cs="Times New Roman" w:hint="eastAsia"/>
          <w:sz w:val="24"/>
          <w:szCs w:val="24"/>
        </w:rPr>
        <w:t>本年度报告根据《中华人民共和国政府信息公开条例》（以下简称《条例》）以及《关于做好202</w:t>
      </w:r>
      <w:r w:rsidR="00EB3C0F">
        <w:rPr>
          <w:rFonts w:ascii="宋体" w:hAnsi="宋体" w:hint="eastAsia"/>
          <w:sz w:val="24"/>
          <w:szCs w:val="24"/>
        </w:rPr>
        <w:t>1</w:t>
      </w:r>
      <w:r w:rsidRPr="00F36DF4">
        <w:rPr>
          <w:rFonts w:ascii="宋体" w:eastAsia="宋体" w:hAnsi="宋体" w:cs="Times New Roman" w:hint="eastAsia"/>
          <w:sz w:val="24"/>
          <w:szCs w:val="24"/>
        </w:rPr>
        <w:t>年全市政府信息公开工作年度报告的通知》（舒政公组办[2021]1号）规定要求，编制舒兰市教育局202</w:t>
      </w:r>
      <w:r w:rsidR="00EB3C0F">
        <w:rPr>
          <w:rFonts w:ascii="宋体" w:hAnsi="宋体" w:hint="eastAsia"/>
          <w:sz w:val="24"/>
          <w:szCs w:val="24"/>
        </w:rPr>
        <w:t>1</w:t>
      </w:r>
      <w:r w:rsidRPr="00F36DF4">
        <w:rPr>
          <w:rFonts w:ascii="宋体" w:eastAsia="宋体" w:hAnsi="宋体" w:cs="Times New Roman" w:hint="eastAsia"/>
          <w:sz w:val="24"/>
          <w:szCs w:val="24"/>
        </w:rPr>
        <w:t>年政府信息公开工作年度报告，全文包括总体情况、主动公开政府信息情况、收到和处理政府信息公开申请情况、政府信息公开行政复议、诉讼情况、存在的主要问题及改进措施、其他需要报告的事项六部分。本报告可以在舒兰市人民政府门户网（</w:t>
      </w:r>
      <w:r w:rsidRPr="00F36DF4">
        <w:rPr>
          <w:rFonts w:ascii="宋体" w:eastAsia="宋体" w:hAnsi="宋体" w:cs="Times New Roman"/>
          <w:sz w:val="24"/>
          <w:szCs w:val="24"/>
        </w:rPr>
        <w:t>http://xxgk.shulan.gov.cn/gzbm/cyqjyj/ndbg/</w:t>
      </w:r>
      <w:r w:rsidRPr="00F36DF4">
        <w:rPr>
          <w:rFonts w:ascii="宋体" w:eastAsia="宋体" w:hAnsi="宋体" w:cs="Times New Roman" w:hint="eastAsia"/>
          <w:sz w:val="24"/>
          <w:szCs w:val="24"/>
        </w:rPr>
        <w:t>)上下载。如对本年度报告有任何疑问，请联系：舒兰市教育局，电话：0432-68224853。</w:t>
      </w:r>
    </w:p>
    <w:p w:rsidR="00FF302B" w:rsidRPr="00B179BA" w:rsidRDefault="00FF302B" w:rsidP="00FF302B">
      <w:pPr>
        <w:spacing w:line="400" w:lineRule="exact"/>
        <w:ind w:firstLineChars="200" w:firstLine="482"/>
        <w:rPr>
          <w:rFonts w:ascii="宋体" w:eastAsia="宋体" w:hAnsi="宋体" w:cs="Times New Roman"/>
          <w:b/>
          <w:sz w:val="24"/>
          <w:szCs w:val="24"/>
        </w:rPr>
      </w:pPr>
      <w:r w:rsidRPr="00B179BA">
        <w:rPr>
          <w:rFonts w:ascii="宋体" w:eastAsia="宋体" w:hAnsi="宋体" w:cs="Times New Roman" w:hint="eastAsia"/>
          <w:b/>
          <w:sz w:val="24"/>
          <w:szCs w:val="24"/>
        </w:rPr>
        <w:t>一、总体情况</w:t>
      </w:r>
    </w:p>
    <w:p w:rsidR="008B290D" w:rsidRDefault="00FF302B" w:rsidP="00FF302B">
      <w:pPr>
        <w:spacing w:line="400" w:lineRule="exact"/>
        <w:ind w:firstLineChars="200" w:firstLine="480"/>
        <w:rPr>
          <w:rFonts w:ascii="宋体" w:eastAsia="宋体" w:hAnsi="宋体" w:cs="Times New Roman"/>
          <w:sz w:val="24"/>
          <w:szCs w:val="24"/>
        </w:rPr>
      </w:pPr>
      <w:r w:rsidRPr="00F36DF4">
        <w:rPr>
          <w:rFonts w:ascii="宋体" w:eastAsia="宋体" w:hAnsi="宋体" w:cs="Times New Roman" w:hint="eastAsia"/>
          <w:sz w:val="24"/>
          <w:szCs w:val="24"/>
        </w:rPr>
        <w:t>202</w:t>
      </w:r>
      <w:r w:rsidR="008B290D">
        <w:rPr>
          <w:rFonts w:ascii="宋体" w:eastAsia="宋体" w:hAnsi="宋体" w:cs="Times New Roman" w:hint="eastAsia"/>
          <w:sz w:val="24"/>
          <w:szCs w:val="24"/>
        </w:rPr>
        <w:t>1</w:t>
      </w:r>
      <w:r w:rsidRPr="00F36DF4">
        <w:rPr>
          <w:rFonts w:ascii="宋体" w:eastAsia="宋体" w:hAnsi="宋体" w:cs="Times New Roman" w:hint="eastAsia"/>
          <w:sz w:val="24"/>
          <w:szCs w:val="24"/>
        </w:rPr>
        <w:t>年，</w:t>
      </w:r>
      <w:r w:rsidR="008B290D">
        <w:rPr>
          <w:rFonts w:ascii="宋体" w:eastAsia="宋体" w:hAnsi="宋体" w:cs="Times New Roman" w:hint="eastAsia"/>
          <w:sz w:val="24"/>
          <w:szCs w:val="24"/>
        </w:rPr>
        <w:t>教育</w:t>
      </w:r>
      <w:r w:rsidR="001A43B8">
        <w:rPr>
          <w:rFonts w:ascii="宋体" w:eastAsia="宋体" w:hAnsi="宋体" w:cs="Times New Roman" w:hint="eastAsia"/>
          <w:sz w:val="24"/>
          <w:szCs w:val="24"/>
        </w:rPr>
        <w:t>局</w:t>
      </w:r>
      <w:r w:rsidR="008B290D" w:rsidRPr="008B290D">
        <w:rPr>
          <w:rFonts w:ascii="宋体" w:eastAsia="宋体" w:hAnsi="宋体" w:cs="Times New Roman" w:hint="eastAsia"/>
          <w:sz w:val="24"/>
          <w:szCs w:val="24"/>
        </w:rPr>
        <w:t>认真贯彻落实上级关于政府网站建设及政府信息公开工作的相关要求，把深入推行政务公开，转变政府职能，实现管理创新，建设人民满意的服务型政府作为机关的一项重要工作，认真贯彻落实《条例》精神，始终立足于保障公民、法人和其他组织依法获取政府信息，采取多种方式和渠道及时公开我办政府信息，使公众获取信息的途径更加便捷，与群众的沟通渠道更加畅通。</w:t>
      </w:r>
    </w:p>
    <w:p w:rsidR="00FF302B" w:rsidRPr="00F36DF4" w:rsidRDefault="00FF302B" w:rsidP="00FF302B">
      <w:pPr>
        <w:spacing w:line="400" w:lineRule="exact"/>
        <w:ind w:firstLineChars="200" w:firstLine="480"/>
        <w:rPr>
          <w:rFonts w:ascii="宋体" w:eastAsia="宋体" w:hAnsi="宋体" w:cs="Times New Roman"/>
          <w:sz w:val="24"/>
          <w:szCs w:val="24"/>
        </w:rPr>
      </w:pPr>
      <w:r w:rsidRPr="00EB3C0F">
        <w:rPr>
          <w:rFonts w:ascii="楷体" w:eastAsia="楷体" w:hAnsi="楷体" w:cs="Times New Roman" w:hint="eastAsia"/>
          <w:sz w:val="24"/>
          <w:szCs w:val="24"/>
        </w:rPr>
        <w:t>（一）</w:t>
      </w:r>
      <w:r w:rsidR="00EB3C0F">
        <w:rPr>
          <w:rFonts w:ascii="楷体" w:eastAsia="楷体" w:hAnsi="楷体" w:cs="楷体" w:hint="eastAsia"/>
          <w:sz w:val="24"/>
          <w:szCs w:val="24"/>
        </w:rPr>
        <w:t>组织推动政府信息公开工作。</w:t>
      </w:r>
      <w:r w:rsidRPr="00F36DF4">
        <w:rPr>
          <w:rFonts w:ascii="宋体" w:eastAsia="宋体" w:hAnsi="宋体" w:cs="Times New Roman" w:hint="eastAsia"/>
          <w:sz w:val="24"/>
          <w:szCs w:val="24"/>
        </w:rPr>
        <w:t>进一步强化信息公开工作的组织领导，加强了由主要领导任组长，分管领导任副组长，有关股室负责人为成员。同时依托</w:t>
      </w:r>
      <w:r>
        <w:rPr>
          <w:rFonts w:ascii="宋体" w:eastAsia="宋体" w:hAnsi="宋体" w:cs="Times New Roman" w:hint="eastAsia"/>
          <w:sz w:val="24"/>
          <w:szCs w:val="24"/>
        </w:rPr>
        <w:t>行政</w:t>
      </w:r>
      <w:r w:rsidRPr="00F36DF4">
        <w:rPr>
          <w:rFonts w:ascii="宋体" w:eastAsia="宋体" w:hAnsi="宋体" w:cs="Times New Roman" w:hint="eastAsia"/>
          <w:sz w:val="24"/>
          <w:szCs w:val="24"/>
        </w:rPr>
        <w:t>办公室，由</w:t>
      </w:r>
      <w:r>
        <w:rPr>
          <w:rFonts w:ascii="宋体" w:eastAsia="宋体" w:hAnsi="宋体" w:cs="Times New Roman" w:hint="eastAsia"/>
          <w:sz w:val="24"/>
          <w:szCs w:val="24"/>
        </w:rPr>
        <w:t>行政</w:t>
      </w:r>
      <w:r w:rsidRPr="00F36DF4">
        <w:rPr>
          <w:rFonts w:ascii="宋体" w:eastAsia="宋体" w:hAnsi="宋体" w:cs="Times New Roman" w:hint="eastAsia"/>
          <w:sz w:val="24"/>
          <w:szCs w:val="24"/>
        </w:rPr>
        <w:t>办公室人员兼职负责政府信息公开工作的开展</w:t>
      </w:r>
      <w:r>
        <w:rPr>
          <w:rFonts w:ascii="宋体" w:eastAsia="宋体" w:hAnsi="宋体" w:cs="Times New Roman" w:hint="eastAsia"/>
          <w:sz w:val="24"/>
          <w:szCs w:val="24"/>
        </w:rPr>
        <w:t>、</w:t>
      </w:r>
      <w:r w:rsidRPr="00F36DF4">
        <w:rPr>
          <w:rFonts w:ascii="宋体" w:eastAsia="宋体" w:hAnsi="宋体" w:cs="Times New Roman" w:hint="eastAsia"/>
          <w:sz w:val="24"/>
          <w:szCs w:val="24"/>
        </w:rPr>
        <w:t>协调和落实。</w:t>
      </w:r>
    </w:p>
    <w:p w:rsidR="00FF302B" w:rsidRPr="00F36DF4" w:rsidRDefault="00FF302B" w:rsidP="00EB3C0F">
      <w:pPr>
        <w:spacing w:line="400" w:lineRule="exact"/>
        <w:ind w:firstLineChars="200" w:firstLine="482"/>
        <w:rPr>
          <w:rFonts w:ascii="宋体" w:eastAsia="宋体" w:hAnsi="宋体" w:cs="Times New Roman"/>
          <w:sz w:val="24"/>
          <w:szCs w:val="24"/>
        </w:rPr>
      </w:pPr>
      <w:r w:rsidRPr="00EB3C0F">
        <w:rPr>
          <w:rFonts w:ascii="楷体" w:eastAsia="楷体" w:hAnsi="楷体" w:cs="Times New Roman" w:hint="eastAsia"/>
          <w:b/>
          <w:sz w:val="24"/>
          <w:szCs w:val="24"/>
        </w:rPr>
        <w:t>（二）</w:t>
      </w:r>
      <w:r w:rsidR="00EB3C0F" w:rsidRPr="00EB3C0F">
        <w:rPr>
          <w:rFonts w:ascii="楷体" w:eastAsia="楷体" w:hAnsi="楷体" w:cs="楷体" w:hint="eastAsia"/>
          <w:sz w:val="24"/>
          <w:szCs w:val="24"/>
        </w:rPr>
        <w:t>积极推动政府信息主动公开。</w:t>
      </w:r>
      <w:r w:rsidR="001A43B8">
        <w:rPr>
          <w:rFonts w:ascii="宋体" w:eastAsia="宋体" w:hAnsi="宋体" w:cs="Times New Roman" w:hint="eastAsia"/>
          <w:sz w:val="24"/>
          <w:szCs w:val="24"/>
        </w:rPr>
        <w:t>教育局政府信息公开工作</w:t>
      </w:r>
      <w:r w:rsidR="001A43B8" w:rsidRPr="001A43B8">
        <w:rPr>
          <w:rFonts w:ascii="宋体" w:eastAsia="宋体" w:hAnsi="宋体" w:cs="Times New Roman" w:hint="eastAsia"/>
          <w:sz w:val="24"/>
          <w:szCs w:val="24"/>
        </w:rPr>
        <w:t>突出三大公开重点，确保公开内容更具针对性。突出群众关心关切，进一步推进重大建设项目批准和实施、公共资源配置、社会公益事业建设、财政预决算等领域等惠民便民政策措施信息公开。突出</w:t>
      </w:r>
      <w:r w:rsidR="001A43B8">
        <w:rPr>
          <w:rFonts w:ascii="宋体" w:eastAsia="宋体" w:hAnsi="宋体" w:cs="Times New Roman" w:hint="eastAsia"/>
          <w:sz w:val="24"/>
          <w:szCs w:val="24"/>
        </w:rPr>
        <w:t>舒兰教育</w:t>
      </w:r>
      <w:r w:rsidR="001A43B8" w:rsidRPr="001A43B8">
        <w:rPr>
          <w:rFonts w:ascii="宋体" w:eastAsia="宋体" w:hAnsi="宋体" w:cs="Times New Roman" w:hint="eastAsia"/>
          <w:sz w:val="24"/>
          <w:szCs w:val="24"/>
        </w:rPr>
        <w:t>改革发展，聚焦</w:t>
      </w:r>
      <w:r w:rsidR="001A43B8">
        <w:rPr>
          <w:rFonts w:ascii="宋体" w:eastAsia="宋体" w:hAnsi="宋体" w:cs="Times New Roman" w:hint="eastAsia"/>
          <w:sz w:val="24"/>
          <w:szCs w:val="24"/>
        </w:rPr>
        <w:t>舒兰教育</w:t>
      </w:r>
      <w:r w:rsidR="001A43B8" w:rsidRPr="001A43B8">
        <w:rPr>
          <w:rFonts w:ascii="宋体" w:eastAsia="宋体" w:hAnsi="宋体" w:cs="Times New Roman" w:hint="eastAsia"/>
          <w:sz w:val="24"/>
          <w:szCs w:val="24"/>
        </w:rPr>
        <w:t>高质量发展、深入推进供给侧结构性改革和全面创新改革政策措施、执行情况和工作成效，加强信息公开力度。突出“放管服”改革信息，公开国家和省“互联网+政务服务”有关政策情况和政务服务事项清理、减证便民清理、商事制度改革、审批办事服务等信息。</w:t>
      </w:r>
    </w:p>
    <w:p w:rsidR="001A43B8" w:rsidRDefault="00EB3C0F" w:rsidP="001A43B8">
      <w:pPr>
        <w:spacing w:line="400" w:lineRule="exact"/>
        <w:ind w:firstLineChars="200" w:firstLine="480"/>
        <w:rPr>
          <w:rFonts w:ascii="宋体" w:eastAsia="宋体" w:hAnsi="宋体" w:cs="Times New Roman" w:hint="eastAsia"/>
          <w:sz w:val="24"/>
          <w:szCs w:val="24"/>
        </w:rPr>
      </w:pPr>
      <w:r>
        <w:rPr>
          <w:rFonts w:ascii="楷体" w:eastAsia="楷体" w:hAnsi="楷体" w:cs="楷体" w:hint="eastAsia"/>
          <w:sz w:val="24"/>
          <w:szCs w:val="24"/>
        </w:rPr>
        <w:t>（三）认真规范处理依申请公开。</w:t>
      </w:r>
      <w:r w:rsidR="001A43B8">
        <w:rPr>
          <w:rFonts w:ascii="楷体" w:eastAsia="楷体" w:hAnsi="楷体" w:cs="楷体" w:hint="eastAsia"/>
          <w:sz w:val="24"/>
          <w:szCs w:val="24"/>
        </w:rPr>
        <w:t>首先：</w:t>
      </w:r>
      <w:r w:rsidR="00FF302B" w:rsidRPr="00F36DF4">
        <w:rPr>
          <w:rFonts w:ascii="宋体" w:eastAsia="宋体" w:hAnsi="宋体" w:cs="Times New Roman" w:hint="eastAsia"/>
          <w:sz w:val="24"/>
          <w:szCs w:val="24"/>
        </w:rPr>
        <w:t>全</w:t>
      </w:r>
      <w:r w:rsidR="001A43B8">
        <w:rPr>
          <w:rFonts w:ascii="宋体" w:eastAsia="宋体" w:hAnsi="宋体" w:cs="Times New Roman" w:hint="eastAsia"/>
          <w:sz w:val="24"/>
          <w:szCs w:val="24"/>
        </w:rPr>
        <w:t>面</w:t>
      </w:r>
      <w:r w:rsidR="001A43B8" w:rsidRPr="001A43B8">
        <w:rPr>
          <w:rFonts w:ascii="宋体" w:eastAsia="宋体" w:hAnsi="宋体" w:cs="Times New Roman" w:hint="eastAsia"/>
          <w:sz w:val="24"/>
          <w:szCs w:val="24"/>
        </w:rPr>
        <w:t>优化依申请公开服务体系。进一步拓宽受理渠道，设立依申请公开专栏，为申请人提供便捷的依申请公开服务；进一步做好依申请公开接收、登记、办理、调查、答复等各个环节工作；进一步强化程序规范和实体规范，在答复申请时，要依法有据，严格按照《中华人民共和国政府信息公开条例》规定出具告知书，规范格式和内容，确保用词准确、严谨、规范，避免错别字等低级错误，维护政府部门的形象，进一步强化依申请办理程序化、规范化、标准化。</w:t>
      </w:r>
      <w:r w:rsidR="001A43B8">
        <w:rPr>
          <w:rFonts w:ascii="宋体" w:eastAsia="宋体" w:hAnsi="宋体" w:cs="Times New Roman" w:hint="eastAsia"/>
          <w:sz w:val="24"/>
          <w:szCs w:val="24"/>
        </w:rPr>
        <w:t>其次：认真</w:t>
      </w:r>
      <w:r w:rsidR="001A43B8" w:rsidRPr="001A43B8">
        <w:rPr>
          <w:rFonts w:ascii="宋体" w:eastAsia="宋体" w:hAnsi="宋体" w:cs="Times New Roman" w:hint="eastAsia"/>
          <w:sz w:val="24"/>
          <w:szCs w:val="24"/>
        </w:rPr>
        <w:t>研读政策规定，依法依规答复。针对申请人向</w:t>
      </w:r>
      <w:r w:rsidR="001A43B8">
        <w:rPr>
          <w:rFonts w:ascii="宋体" w:eastAsia="宋体" w:hAnsi="宋体" w:cs="Times New Roman" w:hint="eastAsia"/>
          <w:sz w:val="24"/>
          <w:szCs w:val="24"/>
        </w:rPr>
        <w:t>市</w:t>
      </w:r>
      <w:r w:rsidR="001A43B8" w:rsidRPr="001A43B8">
        <w:rPr>
          <w:rFonts w:ascii="宋体" w:eastAsia="宋体" w:hAnsi="宋体" w:cs="Times New Roman" w:hint="eastAsia"/>
          <w:sz w:val="24"/>
          <w:szCs w:val="24"/>
        </w:rPr>
        <w:t>政府提交的信息公开申请，建立规范的办理流程，出具告知书前，充分听取市级主管部门、专业律师、司法局的建议，有效</w:t>
      </w:r>
      <w:r w:rsidR="001A43B8" w:rsidRPr="001A43B8">
        <w:rPr>
          <w:rFonts w:ascii="宋体" w:eastAsia="宋体" w:hAnsi="宋体" w:cs="Times New Roman" w:hint="eastAsia"/>
          <w:sz w:val="24"/>
          <w:szCs w:val="24"/>
        </w:rPr>
        <w:lastRenderedPageBreak/>
        <w:t>降低法律风险。遇到内容复杂、涉及面广的申请，政数局与各业务部门会商，邀请司法局列席，对申请是否有效、信息是否应该公开、公开后可能带来的影响等进行综合分析评估，依法依规提出处理意见。</w:t>
      </w:r>
      <w:r w:rsidR="001A43B8">
        <w:rPr>
          <w:rFonts w:ascii="宋体" w:eastAsia="宋体" w:hAnsi="宋体" w:cs="Times New Roman" w:hint="eastAsia"/>
          <w:sz w:val="24"/>
          <w:szCs w:val="24"/>
        </w:rPr>
        <w:t>第三：</w:t>
      </w:r>
      <w:r w:rsidR="001A43B8" w:rsidRPr="001A43B8">
        <w:rPr>
          <w:rFonts w:ascii="宋体" w:eastAsia="宋体" w:hAnsi="宋体" w:cs="Times New Roman" w:hint="eastAsia"/>
          <w:sz w:val="24"/>
          <w:szCs w:val="24"/>
        </w:rPr>
        <w:t>增强三个意识，积极回应群众需求。增强责任意识，高度重视群众提出的政府信息公开咨询和申请，及时认真答复；增强时限意识，受理群众提交的信息公开申请后，第一时间审核申请内容和要件，把握好推进工作的时间节点，确保</w:t>
      </w:r>
      <w:r w:rsidR="001A43B8">
        <w:rPr>
          <w:rFonts w:ascii="宋体" w:eastAsia="宋体" w:hAnsi="宋体" w:cs="Times New Roman" w:hint="eastAsia"/>
          <w:sz w:val="24"/>
          <w:szCs w:val="24"/>
        </w:rPr>
        <w:t>15</w:t>
      </w:r>
      <w:r w:rsidR="001A43B8" w:rsidRPr="001A43B8">
        <w:rPr>
          <w:rFonts w:ascii="宋体" w:eastAsia="宋体" w:hAnsi="宋体" w:cs="Times New Roman" w:hint="eastAsia"/>
          <w:sz w:val="24"/>
          <w:szCs w:val="24"/>
        </w:rPr>
        <w:t>个工作日内按期答复；增强质量意识，依法有据，用词准确。</w:t>
      </w:r>
    </w:p>
    <w:p w:rsidR="00FF302B" w:rsidRPr="00F36DF4" w:rsidRDefault="00EB3C0F" w:rsidP="001A43B8">
      <w:pPr>
        <w:spacing w:line="400" w:lineRule="exact"/>
        <w:ind w:firstLineChars="200" w:firstLine="480"/>
        <w:rPr>
          <w:rFonts w:ascii="宋体" w:eastAsia="宋体" w:hAnsi="宋体" w:cs="Times New Roman"/>
          <w:sz w:val="24"/>
          <w:szCs w:val="24"/>
        </w:rPr>
      </w:pPr>
      <w:r>
        <w:rPr>
          <w:rFonts w:ascii="楷体" w:eastAsia="楷体" w:hAnsi="楷体" w:cs="楷体" w:hint="eastAsia"/>
          <w:sz w:val="24"/>
          <w:szCs w:val="24"/>
        </w:rPr>
        <w:t>（四）不断强化政府信息公开平台内容保障。</w:t>
      </w:r>
      <w:r w:rsidR="00FF302B" w:rsidRPr="00F36DF4">
        <w:rPr>
          <w:rFonts w:ascii="宋体" w:eastAsia="宋体" w:hAnsi="宋体" w:cs="Times New Roman" w:hint="eastAsia"/>
          <w:sz w:val="24"/>
          <w:szCs w:val="24"/>
        </w:rPr>
        <w:t>我们在政府信息公开工作方面建立了多项措施，丰富信息公开形式。一是充分利用</w:t>
      </w:r>
      <w:r w:rsidR="00FF302B">
        <w:rPr>
          <w:rFonts w:ascii="宋体" w:eastAsia="宋体" w:hAnsi="宋体" w:cs="Times New Roman" w:hint="eastAsia"/>
          <w:sz w:val="24"/>
          <w:szCs w:val="24"/>
        </w:rPr>
        <w:t>舒兰市</w:t>
      </w:r>
      <w:r w:rsidR="00FF302B" w:rsidRPr="00F36DF4">
        <w:rPr>
          <w:rFonts w:ascii="宋体" w:eastAsia="宋体" w:hAnsi="宋体" w:cs="Times New Roman" w:hint="eastAsia"/>
          <w:sz w:val="24"/>
          <w:szCs w:val="24"/>
        </w:rPr>
        <w:t>政府网“政府信息公开发布系统”</w:t>
      </w:r>
      <w:r w:rsidR="00FF302B">
        <w:rPr>
          <w:rFonts w:ascii="宋体" w:eastAsia="宋体" w:hAnsi="宋体" w:cs="Times New Roman" w:hint="eastAsia"/>
          <w:sz w:val="24"/>
          <w:szCs w:val="24"/>
        </w:rPr>
        <w:t>和“舒兰教育”微信公众号</w:t>
      </w:r>
      <w:r w:rsidR="00FF302B" w:rsidRPr="00B3354C">
        <w:rPr>
          <w:rFonts w:ascii="宋体" w:eastAsia="宋体" w:hAnsi="宋体" w:cs="Times New Roman" w:hint="eastAsia"/>
          <w:sz w:val="24"/>
          <w:szCs w:val="24"/>
        </w:rPr>
        <w:t>进行政府信息公开</w:t>
      </w:r>
      <w:r w:rsidR="00FF302B" w:rsidRPr="00F36DF4">
        <w:rPr>
          <w:rFonts w:ascii="宋体" w:eastAsia="宋体" w:hAnsi="宋体" w:cs="Times New Roman" w:hint="eastAsia"/>
          <w:sz w:val="24"/>
          <w:szCs w:val="24"/>
        </w:rPr>
        <w:t>。二是在单位办公室外墙显著位置，通过公开栏等方式公开办事指南，包括内设机构分布情况、工作职责、办事流程图等。三是依据《条例》规定，对依申请公开的政府信息分情况及时给予答复，为公众提供快捷、方便的服务，保证政府信息公开及时、准确、有效。四是积极开展与新闻单位合作，充分运用新闻媒体，公开政府信息。</w:t>
      </w:r>
    </w:p>
    <w:p w:rsidR="001A43B8" w:rsidRDefault="00EB3C0F" w:rsidP="001A43B8">
      <w:pPr>
        <w:spacing w:line="400" w:lineRule="exact"/>
        <w:ind w:firstLineChars="200" w:firstLine="480"/>
        <w:rPr>
          <w:rFonts w:ascii="宋体" w:eastAsia="宋体" w:hAnsi="宋体" w:cs="Times New Roman" w:hint="eastAsia"/>
          <w:sz w:val="24"/>
          <w:szCs w:val="24"/>
        </w:rPr>
      </w:pPr>
      <w:r>
        <w:rPr>
          <w:rFonts w:ascii="楷体" w:eastAsia="楷体" w:hAnsi="楷体" w:cs="楷体" w:hint="eastAsia"/>
          <w:sz w:val="24"/>
          <w:szCs w:val="24"/>
        </w:rPr>
        <w:t>（五）全力做好宣传培训评估考核等基础工作。</w:t>
      </w:r>
      <w:r w:rsidR="001A43B8">
        <w:rPr>
          <w:rFonts w:ascii="宋体" w:eastAsia="宋体" w:hAnsi="宋体" w:cs="Times New Roman" w:hint="eastAsia"/>
          <w:sz w:val="24"/>
          <w:szCs w:val="24"/>
        </w:rPr>
        <w:t>政务公开考核工作</w:t>
      </w:r>
      <w:r w:rsidR="001A43B8" w:rsidRPr="001A43B8">
        <w:rPr>
          <w:rFonts w:ascii="宋体" w:eastAsia="宋体" w:hAnsi="宋体" w:cs="Times New Roman" w:hint="eastAsia"/>
          <w:sz w:val="24"/>
          <w:szCs w:val="24"/>
        </w:rPr>
        <w:t>围绕组织领导、公开主要内容、公开形式、监督保障、公开效果五个方面进行。在政务公开的组织领导方面，着重考核领导重视、工作部署、计划安排和检查指导等，强调原始记录的真实性和工作部署的时效性。对于公开的内容和形式，分别从对公众公开和对部门内部职工公开两个方面考核，一方面提出了部门职责、办事程序、处罚依据、工作纪律、挂牌上岗等传统、固定的内容和形式，另一方面，借鉴现代信息手段，提出了部门网站的对外公开形式，并从信息更新维护、网上办理答复、网络征询意见等动态方式开展考评，实行对内公开固定化，对外公开动态化，尽可能地向公众公开不涉及机关秘密的政务信息，实行阳光下的政务信息共享。</w:t>
      </w:r>
    </w:p>
    <w:p w:rsidR="00096DC5" w:rsidRDefault="000A26C7" w:rsidP="001A43B8">
      <w:pPr>
        <w:spacing w:line="4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二、主动公开政府信息情况</w:t>
      </w:r>
    </w:p>
    <w:tbl>
      <w:tblPr>
        <w:tblW w:w="9014" w:type="dxa"/>
        <w:jc w:val="center"/>
        <w:tblLayout w:type="fixed"/>
        <w:tblCellMar>
          <w:left w:w="0" w:type="dxa"/>
          <w:right w:w="0" w:type="dxa"/>
        </w:tblCellMar>
        <w:tblLook w:val="04A0"/>
      </w:tblPr>
      <w:tblGrid>
        <w:gridCol w:w="2461"/>
        <w:gridCol w:w="2184"/>
        <w:gridCol w:w="2184"/>
        <w:gridCol w:w="2185"/>
      </w:tblGrid>
      <w:tr w:rsidR="00096DC5">
        <w:trPr>
          <w:trHeight w:val="495"/>
          <w:jc w:val="center"/>
        </w:trPr>
        <w:tc>
          <w:tcPr>
            <w:tcW w:w="9014"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第二十条第（一）项</w:t>
            </w:r>
          </w:p>
        </w:tc>
      </w:tr>
      <w:tr w:rsidR="00096DC5">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21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本年制发件数</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本年废止件数</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现行有效件数</w:t>
            </w:r>
          </w:p>
        </w:tc>
      </w:tr>
      <w:tr w:rsidR="00096DC5">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规章</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8B290D">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8B290D">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8B290D">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096DC5">
        <w:trPr>
          <w:trHeight w:val="47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行政规范性文件</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8B290D">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8B290D">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8B290D">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r>
      <w:tr w:rsidR="00096DC5">
        <w:trPr>
          <w:trHeight w:val="480"/>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第二十条第（五）项</w:t>
            </w:r>
          </w:p>
        </w:tc>
      </w:tr>
      <w:tr w:rsidR="00096DC5">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096DC5">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行政许可</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096DC5">
        <w:trPr>
          <w:trHeight w:val="406"/>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第二十条第（六）项</w:t>
            </w:r>
          </w:p>
        </w:tc>
      </w:tr>
      <w:tr w:rsidR="00096DC5">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096DC5">
        <w:trPr>
          <w:trHeight w:val="430"/>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行政处罚</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096DC5">
        <w:trPr>
          <w:trHeight w:val="409"/>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lastRenderedPageBreak/>
              <w:t>行政强制</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096DC5">
        <w:trPr>
          <w:trHeight w:val="474"/>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第二十条第（八）项</w:t>
            </w:r>
          </w:p>
        </w:tc>
      </w:tr>
      <w:tr w:rsidR="00096DC5">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本年收费金额（单位：万元）</w:t>
            </w:r>
          </w:p>
        </w:tc>
      </w:tr>
      <w:tr w:rsidR="00096DC5">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行政事业性收费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bl>
    <w:p w:rsidR="00096DC5" w:rsidRDefault="000A26C7">
      <w:pPr>
        <w:numPr>
          <w:ilvl w:val="0"/>
          <w:numId w:val="1"/>
        </w:numPr>
        <w:ind w:firstLineChars="200" w:firstLine="482"/>
        <w:rPr>
          <w:rFonts w:ascii="宋体" w:eastAsia="宋体" w:hAnsi="宋体" w:cs="宋体"/>
          <w:b/>
          <w:bCs/>
          <w:sz w:val="24"/>
          <w:szCs w:val="24"/>
        </w:rPr>
      </w:pPr>
      <w:r>
        <w:rPr>
          <w:rFonts w:ascii="宋体" w:eastAsia="宋体" w:hAnsi="宋体" w:cs="宋体" w:hint="eastAsia"/>
          <w:b/>
          <w:bCs/>
          <w:sz w:val="24"/>
          <w:szCs w:val="24"/>
        </w:rPr>
        <w:t>收到和处理政府信息公开申请情况</w:t>
      </w:r>
    </w:p>
    <w:tbl>
      <w:tblPr>
        <w:tblW w:w="9071" w:type="dxa"/>
        <w:jc w:val="center"/>
        <w:tblCellMar>
          <w:left w:w="0" w:type="dxa"/>
          <w:right w:w="0" w:type="dxa"/>
        </w:tblCellMar>
        <w:tblLook w:val="04A0"/>
      </w:tblPr>
      <w:tblGrid>
        <w:gridCol w:w="617"/>
        <w:gridCol w:w="854"/>
        <w:gridCol w:w="2216"/>
        <w:gridCol w:w="683"/>
        <w:gridCol w:w="755"/>
        <w:gridCol w:w="755"/>
        <w:gridCol w:w="925"/>
        <w:gridCol w:w="861"/>
        <w:gridCol w:w="711"/>
        <w:gridCol w:w="694"/>
      </w:tblGrid>
      <w:tr w:rsidR="00096DC5" w:rsidTr="00666084">
        <w:trPr>
          <w:trHeight w:val="404"/>
          <w:jc w:val="center"/>
        </w:trPr>
        <w:tc>
          <w:tcPr>
            <w:tcW w:w="3687"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楷体" w:eastAsia="楷体" w:hAnsi="楷体" w:cs="楷体" w:hint="eastAsia"/>
                <w:kern w:val="0"/>
                <w:sz w:val="20"/>
                <w:szCs w:val="20"/>
              </w:rPr>
              <w:t>（本列数据的勾稽关系为：第一项加第二项之和，等于第三项加第四项之和）</w:t>
            </w:r>
          </w:p>
        </w:tc>
        <w:tc>
          <w:tcPr>
            <w:tcW w:w="5384"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申请人情况</w:t>
            </w:r>
          </w:p>
        </w:tc>
      </w:tr>
      <w:tr w:rsidR="00096DC5">
        <w:trPr>
          <w:trHeight w:val="414"/>
          <w:jc w:val="center"/>
        </w:trPr>
        <w:tc>
          <w:tcPr>
            <w:tcW w:w="3687" w:type="dxa"/>
            <w:gridSpan w:val="3"/>
            <w:vMerge/>
            <w:tcBorders>
              <w:top w:val="single" w:sz="8" w:space="0" w:color="auto"/>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6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66084" w:rsidRDefault="000A26C7">
            <w:pPr>
              <w:widowControl/>
              <w:jc w:val="center"/>
              <w:rPr>
                <w:rFonts w:ascii="宋体" w:eastAsia="宋体" w:hAnsi="宋体" w:cs="宋体"/>
                <w:kern w:val="0"/>
                <w:sz w:val="20"/>
                <w:szCs w:val="20"/>
              </w:rPr>
            </w:pPr>
            <w:r>
              <w:rPr>
                <w:rFonts w:ascii="宋体" w:eastAsia="宋体" w:hAnsi="宋体" w:cs="宋体" w:hint="eastAsia"/>
                <w:kern w:val="0"/>
                <w:sz w:val="20"/>
                <w:szCs w:val="20"/>
              </w:rPr>
              <w:t>自</w:t>
            </w:r>
          </w:p>
          <w:p w:rsidR="00666084" w:rsidRDefault="000A26C7">
            <w:pPr>
              <w:widowControl/>
              <w:jc w:val="center"/>
              <w:rPr>
                <w:rFonts w:ascii="宋体" w:eastAsia="宋体" w:hAnsi="宋体" w:cs="宋体"/>
                <w:kern w:val="0"/>
                <w:sz w:val="20"/>
                <w:szCs w:val="20"/>
              </w:rPr>
            </w:pPr>
            <w:r>
              <w:rPr>
                <w:rFonts w:ascii="宋体" w:eastAsia="宋体" w:hAnsi="宋体" w:cs="宋体" w:hint="eastAsia"/>
                <w:kern w:val="0"/>
                <w:sz w:val="20"/>
                <w:szCs w:val="20"/>
              </w:rPr>
              <w:t>然</w:t>
            </w:r>
          </w:p>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r>
      <w:tr w:rsidR="00096DC5">
        <w:trPr>
          <w:trHeight w:val="774"/>
          <w:jc w:val="center"/>
        </w:trPr>
        <w:tc>
          <w:tcPr>
            <w:tcW w:w="3687" w:type="dxa"/>
            <w:gridSpan w:val="3"/>
            <w:vMerge/>
            <w:tcBorders>
              <w:top w:val="single" w:sz="8" w:space="0" w:color="auto"/>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683" w:type="dxa"/>
            <w:vMerge/>
            <w:tcBorders>
              <w:top w:val="nil"/>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科研机构</w:t>
            </w:r>
          </w:p>
        </w:tc>
        <w:tc>
          <w:tcPr>
            <w:tcW w:w="9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社会公益组织</w:t>
            </w:r>
          </w:p>
        </w:tc>
        <w:tc>
          <w:tcPr>
            <w:tcW w:w="8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r>
      <w:tr w:rsidR="00096DC5">
        <w:trPr>
          <w:trHeight w:val="431"/>
          <w:jc w:val="center"/>
        </w:trPr>
        <w:tc>
          <w:tcPr>
            <w:tcW w:w="368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kern w:val="0"/>
                <w:sz w:val="20"/>
                <w:szCs w:val="20"/>
              </w:rPr>
              <w:t>一、本年新收政府信息公开申请数量</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trHeight w:val="431"/>
          <w:jc w:val="center"/>
        </w:trPr>
        <w:tc>
          <w:tcPr>
            <w:tcW w:w="368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宋体" w:eastAsia="宋体" w:hAnsi="宋体" w:cs="宋体"/>
                <w:kern w:val="0"/>
                <w:sz w:val="24"/>
                <w:szCs w:val="24"/>
              </w:rPr>
            </w:pPr>
            <w:r>
              <w:rPr>
                <w:rFonts w:ascii="宋体" w:eastAsia="宋体" w:hAnsi="宋体" w:cs="宋体" w:hint="eastAsia"/>
                <w:kern w:val="0"/>
                <w:sz w:val="20"/>
                <w:szCs w:val="20"/>
              </w:rPr>
              <w:t>二、上年结转政府信息公开申请数量</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trHeight w:val="431"/>
          <w:jc w:val="center"/>
        </w:trPr>
        <w:tc>
          <w:tcPr>
            <w:tcW w:w="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43B8" w:rsidRDefault="001A43B8">
            <w:pPr>
              <w:widowControl/>
              <w:rPr>
                <w:rFonts w:ascii="宋体" w:eastAsia="宋体" w:hAnsi="宋体" w:cs="宋体"/>
                <w:kern w:val="0"/>
                <w:sz w:val="20"/>
                <w:szCs w:val="20"/>
              </w:rPr>
            </w:pPr>
          </w:p>
          <w:p w:rsidR="001A43B8" w:rsidRDefault="001A43B8">
            <w:pPr>
              <w:widowControl/>
              <w:rPr>
                <w:rFonts w:ascii="宋体" w:eastAsia="宋体" w:hAnsi="宋体" w:cs="宋体"/>
                <w:kern w:val="0"/>
                <w:sz w:val="20"/>
                <w:szCs w:val="20"/>
              </w:rPr>
            </w:pPr>
          </w:p>
          <w:p w:rsidR="001A43B8" w:rsidRDefault="001A43B8">
            <w:pPr>
              <w:widowControl/>
              <w:rPr>
                <w:rFonts w:ascii="宋体" w:eastAsia="宋体" w:hAnsi="宋体" w:cs="宋体"/>
                <w:kern w:val="0"/>
                <w:sz w:val="20"/>
                <w:szCs w:val="20"/>
              </w:rPr>
            </w:pPr>
          </w:p>
          <w:p w:rsidR="001A43B8" w:rsidRDefault="001A43B8">
            <w:pPr>
              <w:widowControl/>
              <w:rPr>
                <w:rFonts w:ascii="宋体" w:eastAsia="宋体" w:hAnsi="宋体" w:cs="宋体"/>
                <w:kern w:val="0"/>
                <w:sz w:val="20"/>
                <w:szCs w:val="20"/>
              </w:rPr>
            </w:pPr>
          </w:p>
          <w:p w:rsidR="001A43B8" w:rsidRDefault="001A43B8">
            <w:pPr>
              <w:widowControl/>
              <w:rPr>
                <w:rFonts w:ascii="宋体" w:eastAsia="宋体" w:hAnsi="宋体" w:cs="宋体"/>
                <w:kern w:val="0"/>
                <w:sz w:val="20"/>
                <w:szCs w:val="20"/>
              </w:rPr>
            </w:pPr>
          </w:p>
          <w:p w:rsidR="001A43B8" w:rsidRDefault="001A43B8">
            <w:pPr>
              <w:widowControl/>
              <w:rPr>
                <w:rFonts w:ascii="宋体" w:eastAsia="宋体" w:hAnsi="宋体" w:cs="宋体"/>
                <w:kern w:val="0"/>
                <w:sz w:val="20"/>
                <w:szCs w:val="20"/>
              </w:rPr>
            </w:pPr>
          </w:p>
          <w:p w:rsidR="001A43B8" w:rsidRDefault="001A43B8">
            <w:pPr>
              <w:widowControl/>
              <w:rPr>
                <w:rFonts w:ascii="宋体" w:eastAsia="宋体" w:hAnsi="宋体" w:cs="宋体"/>
                <w:kern w:val="0"/>
                <w:sz w:val="20"/>
                <w:szCs w:val="20"/>
              </w:rPr>
            </w:pPr>
          </w:p>
          <w:p w:rsidR="001A43B8" w:rsidRDefault="001A43B8">
            <w:pPr>
              <w:widowControl/>
              <w:rPr>
                <w:rFonts w:ascii="宋体" w:eastAsia="宋体" w:hAnsi="宋体" w:cs="宋体"/>
                <w:kern w:val="0"/>
                <w:sz w:val="20"/>
                <w:szCs w:val="20"/>
              </w:rPr>
            </w:pPr>
          </w:p>
          <w:p w:rsidR="001A43B8" w:rsidRDefault="001A43B8">
            <w:pPr>
              <w:widowControl/>
              <w:rPr>
                <w:rFonts w:ascii="宋体" w:eastAsia="宋体" w:hAnsi="宋体" w:cs="宋体"/>
                <w:kern w:val="0"/>
                <w:sz w:val="20"/>
                <w:szCs w:val="20"/>
              </w:rPr>
            </w:pPr>
          </w:p>
          <w:p w:rsidR="001A43B8" w:rsidRDefault="001A43B8">
            <w:pPr>
              <w:widowControl/>
              <w:rPr>
                <w:rFonts w:ascii="宋体" w:eastAsia="宋体" w:hAnsi="宋体" w:cs="宋体"/>
                <w:kern w:val="0"/>
                <w:sz w:val="20"/>
                <w:szCs w:val="20"/>
              </w:rPr>
            </w:pPr>
          </w:p>
          <w:p w:rsidR="001A43B8" w:rsidRDefault="001A43B8">
            <w:pPr>
              <w:widowControl/>
              <w:rPr>
                <w:rFonts w:ascii="宋体" w:eastAsia="宋体" w:hAnsi="宋体" w:cs="宋体"/>
                <w:kern w:val="0"/>
                <w:sz w:val="20"/>
                <w:szCs w:val="20"/>
              </w:rPr>
            </w:pPr>
          </w:p>
          <w:p w:rsidR="001A43B8" w:rsidRDefault="001A43B8">
            <w:pPr>
              <w:widowControl/>
              <w:rPr>
                <w:rFonts w:ascii="宋体" w:eastAsia="宋体" w:hAnsi="宋体" w:cs="宋体"/>
                <w:kern w:val="0"/>
                <w:sz w:val="20"/>
                <w:szCs w:val="20"/>
              </w:rPr>
            </w:pPr>
          </w:p>
          <w:p w:rsidR="001A43B8" w:rsidRDefault="001A43B8">
            <w:pPr>
              <w:widowControl/>
              <w:rPr>
                <w:rFonts w:ascii="宋体" w:eastAsia="宋体" w:hAnsi="宋体" w:cs="宋体"/>
                <w:kern w:val="0"/>
                <w:sz w:val="20"/>
                <w:szCs w:val="20"/>
              </w:rPr>
            </w:pPr>
          </w:p>
          <w:p w:rsidR="001A43B8" w:rsidRDefault="001A43B8">
            <w:pPr>
              <w:widowControl/>
              <w:rPr>
                <w:rFonts w:ascii="宋体" w:eastAsia="宋体" w:hAnsi="宋体" w:cs="宋体"/>
                <w:kern w:val="0"/>
                <w:sz w:val="20"/>
                <w:szCs w:val="20"/>
              </w:rPr>
            </w:pPr>
          </w:p>
          <w:p w:rsidR="001A43B8" w:rsidRDefault="001A43B8">
            <w:pPr>
              <w:widowControl/>
              <w:rPr>
                <w:rFonts w:ascii="宋体" w:eastAsia="宋体" w:hAnsi="宋体" w:cs="宋体"/>
                <w:kern w:val="0"/>
                <w:sz w:val="20"/>
                <w:szCs w:val="20"/>
              </w:rPr>
            </w:pPr>
          </w:p>
          <w:p w:rsidR="001A43B8" w:rsidRDefault="001A43B8">
            <w:pPr>
              <w:widowControl/>
              <w:rPr>
                <w:rFonts w:ascii="宋体" w:eastAsia="宋体" w:hAnsi="宋体" w:cs="宋体"/>
                <w:kern w:val="0"/>
                <w:sz w:val="20"/>
                <w:szCs w:val="20"/>
              </w:rPr>
            </w:pPr>
          </w:p>
          <w:p w:rsidR="001A43B8" w:rsidRDefault="001A43B8">
            <w:pPr>
              <w:widowControl/>
              <w:rPr>
                <w:rFonts w:ascii="宋体" w:eastAsia="宋体" w:hAnsi="宋体" w:cs="宋体"/>
                <w:kern w:val="0"/>
                <w:sz w:val="20"/>
                <w:szCs w:val="20"/>
              </w:rPr>
            </w:pPr>
            <w:r w:rsidRPr="00666084">
              <w:rPr>
                <w:rFonts w:ascii="宋体" w:eastAsia="宋体" w:hAnsi="宋体" w:cs="宋体" w:hint="eastAsia"/>
                <w:kern w:val="0"/>
                <w:sz w:val="20"/>
                <w:szCs w:val="20"/>
              </w:rPr>
              <w:t>三、</w:t>
            </w:r>
          </w:p>
          <w:p w:rsidR="001A43B8" w:rsidRDefault="001A43B8">
            <w:pPr>
              <w:widowControl/>
              <w:rPr>
                <w:rFonts w:ascii="宋体" w:eastAsia="宋体" w:hAnsi="宋体" w:cs="宋体"/>
                <w:kern w:val="0"/>
                <w:sz w:val="24"/>
                <w:szCs w:val="24"/>
              </w:rPr>
            </w:pPr>
            <w:r>
              <w:rPr>
                <w:rFonts w:ascii="宋体" w:eastAsia="宋体" w:hAnsi="宋体" w:cs="宋体" w:hint="eastAsia"/>
                <w:kern w:val="0"/>
                <w:sz w:val="20"/>
                <w:szCs w:val="20"/>
              </w:rPr>
              <w:t>本年度办理结果</w:t>
            </w:r>
          </w:p>
        </w:tc>
        <w:tc>
          <w:tcPr>
            <w:tcW w:w="307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宋体" w:eastAsia="宋体" w:hAnsi="宋体" w:cs="宋体"/>
                <w:kern w:val="0"/>
                <w:sz w:val="24"/>
                <w:szCs w:val="24"/>
              </w:rPr>
            </w:pPr>
            <w:r>
              <w:rPr>
                <w:rFonts w:ascii="宋体" w:eastAsia="宋体" w:hAnsi="宋体" w:cs="宋体" w:hint="eastAsia"/>
                <w:kern w:val="0"/>
                <w:sz w:val="20"/>
                <w:szCs w:val="20"/>
              </w:rPr>
              <w:t>（一）予以公开</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jc w:val="center"/>
        </w:trPr>
        <w:tc>
          <w:tcPr>
            <w:tcW w:w="0" w:type="auto"/>
            <w:vMerge/>
            <w:tcBorders>
              <w:top w:val="nil"/>
              <w:left w:val="single" w:sz="8" w:space="0" w:color="auto"/>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307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宋体" w:eastAsia="宋体" w:hAnsi="宋体" w:cs="宋体"/>
                <w:kern w:val="0"/>
                <w:sz w:val="24"/>
                <w:szCs w:val="24"/>
              </w:rPr>
            </w:pPr>
            <w:r>
              <w:rPr>
                <w:rFonts w:ascii="宋体" w:eastAsia="宋体" w:hAnsi="宋体" w:cs="宋体" w:hint="eastAsia"/>
                <w:kern w:val="0"/>
                <w:sz w:val="20"/>
                <w:szCs w:val="20"/>
              </w:rPr>
              <w:t>（二）部分公开</w:t>
            </w:r>
            <w:r>
              <w:rPr>
                <w:rFonts w:ascii="楷体" w:eastAsia="楷体" w:hAnsi="楷体" w:cs="宋体" w:hint="eastAsia"/>
                <w:kern w:val="0"/>
                <w:sz w:val="20"/>
                <w:szCs w:val="20"/>
              </w:rPr>
              <w:t>（区分处理的，只计这一情形，不计其他情形）</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trHeight w:val="431"/>
          <w:jc w:val="center"/>
        </w:trPr>
        <w:tc>
          <w:tcPr>
            <w:tcW w:w="0" w:type="auto"/>
            <w:vMerge/>
            <w:tcBorders>
              <w:top w:val="nil"/>
              <w:left w:val="single" w:sz="8" w:space="0" w:color="auto"/>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宋体" w:eastAsia="宋体" w:hAnsi="宋体" w:cs="宋体"/>
                <w:kern w:val="0"/>
                <w:sz w:val="24"/>
                <w:szCs w:val="24"/>
              </w:rPr>
            </w:pPr>
            <w:r>
              <w:rPr>
                <w:rFonts w:asciiTheme="minorEastAsia" w:hAnsiTheme="minorEastAsia" w:cstheme="minorEastAsia" w:hint="eastAsia"/>
                <w:kern w:val="0"/>
                <w:sz w:val="20"/>
                <w:szCs w:val="20"/>
              </w:rPr>
              <w:t>（三）不予公开</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1.属于国家秘密</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jc w:val="center"/>
        </w:trPr>
        <w:tc>
          <w:tcPr>
            <w:tcW w:w="0" w:type="auto"/>
            <w:vMerge/>
            <w:tcBorders>
              <w:top w:val="nil"/>
              <w:left w:val="single" w:sz="8" w:space="0" w:color="auto"/>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2.其他法律行政法规禁止公开</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trHeight w:val="431"/>
          <w:jc w:val="center"/>
        </w:trPr>
        <w:tc>
          <w:tcPr>
            <w:tcW w:w="0" w:type="auto"/>
            <w:vMerge/>
            <w:tcBorders>
              <w:top w:val="nil"/>
              <w:left w:val="single" w:sz="8" w:space="0" w:color="auto"/>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3.危及“三安全一稳定”</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trHeight w:val="431"/>
          <w:jc w:val="center"/>
        </w:trPr>
        <w:tc>
          <w:tcPr>
            <w:tcW w:w="0" w:type="auto"/>
            <w:vMerge/>
            <w:tcBorders>
              <w:top w:val="nil"/>
              <w:left w:val="single" w:sz="8" w:space="0" w:color="auto"/>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4.保护第三方合法权益</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jc w:val="center"/>
        </w:trPr>
        <w:tc>
          <w:tcPr>
            <w:tcW w:w="0" w:type="auto"/>
            <w:vMerge/>
            <w:tcBorders>
              <w:top w:val="nil"/>
              <w:left w:val="single" w:sz="8" w:space="0" w:color="auto"/>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5.属于三类内部事务信息</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trHeight w:val="431"/>
          <w:jc w:val="center"/>
        </w:trPr>
        <w:tc>
          <w:tcPr>
            <w:tcW w:w="0" w:type="auto"/>
            <w:vMerge/>
            <w:tcBorders>
              <w:top w:val="nil"/>
              <w:left w:val="single" w:sz="8" w:space="0" w:color="auto"/>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6.属于四类过程性信息</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trHeight w:val="584"/>
          <w:jc w:val="center"/>
        </w:trPr>
        <w:tc>
          <w:tcPr>
            <w:tcW w:w="0" w:type="auto"/>
            <w:vMerge/>
            <w:tcBorders>
              <w:top w:val="nil"/>
              <w:left w:val="single" w:sz="8" w:space="0" w:color="auto"/>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7.属于行政执法案卷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trHeight w:val="549"/>
          <w:jc w:val="center"/>
        </w:trPr>
        <w:tc>
          <w:tcPr>
            <w:tcW w:w="0" w:type="auto"/>
            <w:vMerge/>
            <w:tcBorders>
              <w:top w:val="nil"/>
              <w:left w:val="single" w:sz="8" w:space="0" w:color="auto"/>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8.属于行政查询事项</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jc w:val="center"/>
        </w:trPr>
        <w:tc>
          <w:tcPr>
            <w:tcW w:w="0" w:type="auto"/>
            <w:vMerge/>
            <w:tcBorders>
              <w:top w:val="nil"/>
              <w:left w:val="single" w:sz="8" w:space="0" w:color="auto"/>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宋体" w:eastAsia="宋体" w:hAnsi="宋体" w:cs="宋体"/>
                <w:kern w:val="0"/>
                <w:sz w:val="24"/>
                <w:szCs w:val="24"/>
              </w:rPr>
            </w:pPr>
            <w:r>
              <w:rPr>
                <w:rFonts w:ascii="宋体" w:eastAsia="宋体" w:hAnsi="宋体" w:cs="宋体" w:hint="eastAsia"/>
                <w:kern w:val="0"/>
                <w:sz w:val="20"/>
                <w:szCs w:val="20"/>
              </w:rPr>
              <w:t>（四）无法提供</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宋体" w:eastAsia="宋体" w:hAnsi="宋体" w:cs="宋体"/>
                <w:kern w:val="0"/>
                <w:sz w:val="24"/>
                <w:szCs w:val="24"/>
              </w:rPr>
            </w:pPr>
            <w:r>
              <w:rPr>
                <w:rFonts w:ascii="宋体" w:eastAsia="宋体" w:hAnsi="宋体" w:cs="宋体" w:hint="eastAsia"/>
                <w:kern w:val="0"/>
                <w:sz w:val="20"/>
                <w:szCs w:val="20"/>
              </w:rPr>
              <w:t>1.本机关不掌握相关政府信息</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jc w:val="center"/>
        </w:trPr>
        <w:tc>
          <w:tcPr>
            <w:tcW w:w="0" w:type="auto"/>
            <w:vMerge/>
            <w:tcBorders>
              <w:top w:val="nil"/>
              <w:left w:val="single" w:sz="8" w:space="0" w:color="auto"/>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宋体" w:eastAsia="宋体" w:hAnsi="宋体" w:cs="宋体"/>
                <w:kern w:val="0"/>
                <w:sz w:val="24"/>
                <w:szCs w:val="24"/>
              </w:rPr>
            </w:pPr>
            <w:r>
              <w:rPr>
                <w:rFonts w:ascii="宋体" w:eastAsia="宋体" w:hAnsi="宋体" w:cs="宋体" w:hint="eastAsia"/>
                <w:kern w:val="0"/>
                <w:sz w:val="20"/>
                <w:szCs w:val="20"/>
              </w:rPr>
              <w:t>2.没有现成信息需要另行制作</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jc w:val="center"/>
        </w:trPr>
        <w:tc>
          <w:tcPr>
            <w:tcW w:w="0" w:type="auto"/>
            <w:vMerge/>
            <w:tcBorders>
              <w:top w:val="nil"/>
              <w:left w:val="single" w:sz="8" w:space="0" w:color="auto"/>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宋体" w:eastAsia="宋体" w:hAnsi="宋体" w:cs="宋体"/>
                <w:kern w:val="0"/>
                <w:sz w:val="24"/>
                <w:szCs w:val="24"/>
              </w:rPr>
            </w:pPr>
            <w:r>
              <w:rPr>
                <w:rFonts w:ascii="宋体" w:eastAsia="宋体" w:hAnsi="宋体" w:cs="宋体" w:hint="eastAsia"/>
                <w:kern w:val="0"/>
                <w:sz w:val="20"/>
                <w:szCs w:val="20"/>
              </w:rPr>
              <w:t>3.补正后申请内容仍不明确</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trHeight w:val="568"/>
          <w:jc w:val="center"/>
        </w:trPr>
        <w:tc>
          <w:tcPr>
            <w:tcW w:w="0" w:type="auto"/>
            <w:vMerge/>
            <w:tcBorders>
              <w:top w:val="nil"/>
              <w:left w:val="single" w:sz="8" w:space="0" w:color="auto"/>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宋体" w:eastAsia="宋体" w:hAnsi="宋体" w:cs="宋体"/>
                <w:kern w:val="0"/>
                <w:sz w:val="24"/>
                <w:szCs w:val="24"/>
              </w:rPr>
            </w:pPr>
            <w:r>
              <w:rPr>
                <w:rFonts w:ascii="宋体" w:eastAsia="宋体" w:hAnsi="宋体" w:cs="宋体" w:hint="eastAsia"/>
                <w:kern w:val="0"/>
                <w:sz w:val="20"/>
                <w:szCs w:val="20"/>
              </w:rPr>
              <w:t>（五）不予处理</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宋体" w:eastAsia="宋体" w:hAnsi="宋体" w:cs="宋体"/>
                <w:kern w:val="0"/>
                <w:sz w:val="24"/>
                <w:szCs w:val="24"/>
              </w:rPr>
            </w:pPr>
            <w:r>
              <w:rPr>
                <w:rFonts w:ascii="宋体" w:eastAsia="宋体" w:hAnsi="宋体" w:cs="宋体" w:hint="eastAsia"/>
                <w:kern w:val="0"/>
                <w:sz w:val="20"/>
                <w:szCs w:val="20"/>
              </w:rPr>
              <w:t>1.信访举报投诉类申请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trHeight w:val="667"/>
          <w:jc w:val="center"/>
        </w:trPr>
        <w:tc>
          <w:tcPr>
            <w:tcW w:w="0" w:type="auto"/>
            <w:vMerge/>
            <w:tcBorders>
              <w:top w:val="nil"/>
              <w:left w:val="single" w:sz="8" w:space="0" w:color="auto"/>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宋体" w:eastAsia="宋体" w:hAnsi="宋体" w:cs="宋体"/>
                <w:kern w:val="0"/>
                <w:sz w:val="24"/>
                <w:szCs w:val="24"/>
              </w:rPr>
            </w:pPr>
            <w:r>
              <w:rPr>
                <w:rFonts w:ascii="宋体" w:eastAsia="宋体" w:hAnsi="宋体" w:cs="宋体" w:hint="eastAsia"/>
                <w:kern w:val="0"/>
                <w:sz w:val="20"/>
                <w:szCs w:val="20"/>
              </w:rPr>
              <w:t>2.重复申请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trHeight w:val="705"/>
          <w:jc w:val="center"/>
        </w:trPr>
        <w:tc>
          <w:tcPr>
            <w:tcW w:w="0" w:type="auto"/>
            <w:vMerge/>
            <w:tcBorders>
              <w:top w:val="nil"/>
              <w:left w:val="single" w:sz="8" w:space="0" w:color="auto"/>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宋体" w:eastAsia="宋体" w:hAnsi="宋体" w:cs="宋体"/>
                <w:kern w:val="0"/>
                <w:sz w:val="24"/>
                <w:szCs w:val="24"/>
              </w:rPr>
            </w:pPr>
            <w:r>
              <w:rPr>
                <w:rFonts w:ascii="宋体" w:eastAsia="宋体" w:hAnsi="宋体" w:cs="宋体" w:hint="eastAsia"/>
                <w:kern w:val="0"/>
                <w:sz w:val="20"/>
                <w:szCs w:val="20"/>
              </w:rPr>
              <w:t>3.要求提供公开出版物</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trHeight w:val="680"/>
          <w:jc w:val="center"/>
        </w:trPr>
        <w:tc>
          <w:tcPr>
            <w:tcW w:w="0" w:type="auto"/>
            <w:vMerge/>
            <w:tcBorders>
              <w:top w:val="nil"/>
              <w:left w:val="single" w:sz="8" w:space="0" w:color="auto"/>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宋体" w:eastAsia="宋体" w:hAnsi="宋体" w:cs="宋体"/>
                <w:kern w:val="0"/>
                <w:sz w:val="24"/>
                <w:szCs w:val="24"/>
              </w:rPr>
            </w:pPr>
            <w:r>
              <w:rPr>
                <w:rFonts w:ascii="宋体" w:eastAsia="宋体" w:hAnsi="宋体" w:cs="宋体" w:hint="eastAsia"/>
                <w:kern w:val="0"/>
                <w:sz w:val="20"/>
                <w:szCs w:val="20"/>
              </w:rPr>
              <w:t>4.无正当理由大量反复申请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trHeight w:val="704"/>
          <w:jc w:val="center"/>
        </w:trPr>
        <w:tc>
          <w:tcPr>
            <w:tcW w:w="0" w:type="auto"/>
            <w:vMerge/>
            <w:tcBorders>
              <w:top w:val="nil"/>
              <w:left w:val="single" w:sz="8" w:space="0" w:color="auto"/>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宋体" w:eastAsia="宋体" w:hAnsi="宋体" w:cs="宋体"/>
                <w:kern w:val="0"/>
                <w:sz w:val="24"/>
                <w:szCs w:val="24"/>
              </w:rPr>
            </w:pPr>
            <w:r>
              <w:rPr>
                <w:rFonts w:ascii="宋体" w:eastAsia="宋体" w:hAnsi="宋体" w:cs="宋体" w:hint="eastAsia"/>
                <w:kern w:val="0"/>
                <w:sz w:val="20"/>
                <w:szCs w:val="20"/>
              </w:rPr>
              <w:t>5.要求行政机关确认或重新出具已获取信息</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trHeight w:val="522"/>
          <w:jc w:val="center"/>
        </w:trPr>
        <w:tc>
          <w:tcPr>
            <w:tcW w:w="0" w:type="auto"/>
            <w:vMerge/>
            <w:tcBorders>
              <w:top w:val="nil"/>
              <w:left w:val="single" w:sz="8" w:space="0" w:color="auto"/>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854" w:type="dxa"/>
            <w:vMerge w:val="restart"/>
            <w:tcBorders>
              <w:top w:val="nil"/>
              <w:left w:val="nil"/>
              <w:right w:val="single" w:sz="8" w:space="0" w:color="auto"/>
            </w:tcBorders>
            <w:tcMar>
              <w:top w:w="0" w:type="dxa"/>
              <w:left w:w="108" w:type="dxa"/>
              <w:bottom w:w="0" w:type="dxa"/>
              <w:right w:w="108" w:type="dxa"/>
            </w:tcMar>
            <w:vAlign w:val="center"/>
          </w:tcPr>
          <w:p w:rsidR="001A43B8" w:rsidRDefault="001A43B8">
            <w:pPr>
              <w:widowControl/>
              <w:jc w:val="left"/>
              <w:rPr>
                <w:rFonts w:ascii="宋体" w:eastAsia="宋体" w:hAnsi="宋体" w:cs="宋体"/>
                <w:kern w:val="0"/>
                <w:sz w:val="24"/>
                <w:szCs w:val="24"/>
              </w:rPr>
            </w:pPr>
            <w:r>
              <w:rPr>
                <w:rFonts w:ascii="宋体" w:eastAsia="宋体" w:hAnsi="宋体" w:cs="宋体" w:hint="eastAsia"/>
                <w:kern w:val="0"/>
                <w:sz w:val="20"/>
                <w:szCs w:val="20"/>
              </w:rPr>
              <w:t>（六）其他处理</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宋体" w:eastAsia="宋体" w:hAnsi="宋体" w:cs="宋体"/>
                <w:kern w:val="0"/>
                <w:sz w:val="20"/>
                <w:szCs w:val="20"/>
              </w:rPr>
            </w:pPr>
            <w:r>
              <w:rPr>
                <w:rFonts w:ascii="宋体" w:eastAsia="宋体" w:hAnsi="宋体" w:cs="宋体" w:hint="eastAsia"/>
                <w:kern w:val="0"/>
                <w:sz w:val="20"/>
                <w:szCs w:val="20"/>
              </w:rPr>
              <w:t>1.申请人无正当理由逾期不补正、行政机关不再处理其政府信息公开申请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trHeight w:val="522"/>
          <w:jc w:val="center"/>
        </w:trPr>
        <w:tc>
          <w:tcPr>
            <w:tcW w:w="0" w:type="auto"/>
            <w:vMerge/>
            <w:tcBorders>
              <w:top w:val="nil"/>
              <w:left w:val="single" w:sz="8" w:space="0" w:color="auto"/>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854" w:type="dxa"/>
            <w:vMerge/>
            <w:tcBorders>
              <w:left w:val="nil"/>
              <w:right w:val="single" w:sz="8" w:space="0" w:color="auto"/>
            </w:tcBorders>
            <w:tcMar>
              <w:top w:w="0" w:type="dxa"/>
              <w:left w:w="108" w:type="dxa"/>
              <w:bottom w:w="0" w:type="dxa"/>
              <w:right w:w="108" w:type="dxa"/>
            </w:tcMar>
            <w:vAlign w:val="center"/>
          </w:tcPr>
          <w:p w:rsidR="001A43B8" w:rsidRDefault="001A43B8">
            <w:pPr>
              <w:widowControl/>
              <w:jc w:val="left"/>
              <w:rPr>
                <w:rFonts w:ascii="宋体" w:eastAsia="宋体" w:hAnsi="宋体" w:cs="宋体"/>
                <w:kern w:val="0"/>
                <w:sz w:val="20"/>
                <w:szCs w:val="20"/>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宋体" w:eastAsia="宋体" w:hAnsi="宋体" w:cs="宋体"/>
                <w:kern w:val="0"/>
                <w:sz w:val="20"/>
                <w:szCs w:val="20"/>
              </w:rPr>
            </w:pPr>
            <w:r>
              <w:rPr>
                <w:rFonts w:ascii="宋体" w:eastAsia="宋体" w:hAnsi="宋体" w:cs="宋体" w:hint="eastAsia"/>
                <w:kern w:val="0"/>
                <w:sz w:val="20"/>
                <w:szCs w:val="20"/>
              </w:rPr>
              <w:t>2.申请人逾期未按收费通知要求缴纳费用、行政机关不再处理其政府信息公开申请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trHeight w:val="522"/>
          <w:jc w:val="center"/>
        </w:trPr>
        <w:tc>
          <w:tcPr>
            <w:tcW w:w="0" w:type="auto"/>
            <w:vMerge/>
            <w:tcBorders>
              <w:top w:val="nil"/>
              <w:left w:val="single" w:sz="8" w:space="0" w:color="auto"/>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854" w:type="dxa"/>
            <w:vMerge/>
            <w:tcBorders>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宋体" w:eastAsia="宋体" w:hAnsi="宋体" w:cs="宋体"/>
                <w:kern w:val="0"/>
                <w:sz w:val="20"/>
                <w:szCs w:val="20"/>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宋体" w:eastAsia="宋体" w:hAnsi="宋体" w:cs="宋体"/>
                <w:kern w:val="0"/>
                <w:sz w:val="20"/>
                <w:szCs w:val="20"/>
              </w:rPr>
            </w:pPr>
            <w:r>
              <w:rPr>
                <w:rFonts w:ascii="宋体" w:eastAsia="宋体" w:hAnsi="宋体" w:cs="宋体" w:hint="eastAsia"/>
                <w:kern w:val="0"/>
                <w:sz w:val="20"/>
                <w:szCs w:val="20"/>
              </w:rPr>
              <w:t>3.其他</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trHeight w:val="544"/>
          <w:jc w:val="center"/>
        </w:trPr>
        <w:tc>
          <w:tcPr>
            <w:tcW w:w="0" w:type="auto"/>
            <w:vMerge/>
            <w:tcBorders>
              <w:top w:val="nil"/>
              <w:left w:val="single" w:sz="8" w:space="0" w:color="auto"/>
              <w:bottom w:val="single" w:sz="8" w:space="0" w:color="auto"/>
              <w:right w:val="single" w:sz="8" w:space="0" w:color="auto"/>
            </w:tcBorders>
            <w:vAlign w:val="center"/>
          </w:tcPr>
          <w:p w:rsidR="001A43B8" w:rsidRDefault="001A43B8">
            <w:pPr>
              <w:widowControl/>
              <w:jc w:val="left"/>
              <w:rPr>
                <w:rFonts w:ascii="宋体" w:eastAsia="宋体" w:hAnsi="宋体" w:cs="宋体"/>
                <w:kern w:val="0"/>
                <w:sz w:val="24"/>
                <w:szCs w:val="24"/>
              </w:rPr>
            </w:pPr>
          </w:p>
        </w:tc>
        <w:tc>
          <w:tcPr>
            <w:tcW w:w="307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宋体" w:eastAsia="宋体" w:hAnsi="宋体" w:cs="宋体"/>
                <w:kern w:val="0"/>
                <w:sz w:val="24"/>
                <w:szCs w:val="24"/>
              </w:rPr>
            </w:pPr>
            <w:r>
              <w:rPr>
                <w:rFonts w:ascii="宋体" w:eastAsia="宋体" w:hAnsi="宋体" w:cs="宋体" w:hint="eastAsia"/>
                <w:kern w:val="0"/>
                <w:sz w:val="20"/>
                <w:szCs w:val="20"/>
              </w:rPr>
              <w:t>（七）总计</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A43B8">
        <w:trPr>
          <w:trHeight w:val="650"/>
          <w:jc w:val="center"/>
        </w:trPr>
        <w:tc>
          <w:tcPr>
            <w:tcW w:w="368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43B8" w:rsidRDefault="001A43B8">
            <w:pPr>
              <w:widowControl/>
              <w:jc w:val="left"/>
              <w:rPr>
                <w:rFonts w:ascii="宋体" w:eastAsia="宋体" w:hAnsi="宋体" w:cs="宋体"/>
                <w:kern w:val="0"/>
                <w:sz w:val="24"/>
                <w:szCs w:val="24"/>
              </w:rPr>
            </w:pPr>
            <w:r>
              <w:rPr>
                <w:rFonts w:ascii="宋体" w:eastAsia="宋体" w:hAnsi="宋体" w:cs="宋体" w:hint="eastAsia"/>
                <w:kern w:val="0"/>
                <w:sz w:val="20"/>
                <w:szCs w:val="20"/>
              </w:rPr>
              <w:t>四、结转下年度继续办理</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A43B8" w:rsidRDefault="001A43B8" w:rsidP="0021468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bl>
    <w:p w:rsidR="00096DC5" w:rsidRDefault="000A26C7">
      <w:pPr>
        <w:numPr>
          <w:ilvl w:val="0"/>
          <w:numId w:val="1"/>
        </w:numPr>
        <w:ind w:firstLineChars="200" w:firstLine="482"/>
        <w:rPr>
          <w:rFonts w:ascii="宋体" w:eastAsia="宋体" w:hAnsi="宋体" w:cs="宋体"/>
          <w:b/>
          <w:bCs/>
          <w:sz w:val="24"/>
          <w:szCs w:val="24"/>
        </w:rPr>
      </w:pPr>
      <w:r>
        <w:rPr>
          <w:rFonts w:ascii="宋体" w:eastAsia="宋体" w:hAnsi="宋体" w:cs="宋体" w:hint="eastAsia"/>
          <w:b/>
          <w:bCs/>
          <w:sz w:val="24"/>
          <w:szCs w:val="24"/>
        </w:rPr>
        <w:t>政府信息公开行政复议、行政诉讼情况</w:t>
      </w:r>
    </w:p>
    <w:tbl>
      <w:tblPr>
        <w:tblW w:w="9071" w:type="dxa"/>
        <w:jc w:val="center"/>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096DC5">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行政诉讼</w:t>
            </w:r>
          </w:p>
        </w:tc>
      </w:tr>
      <w:tr w:rsidR="00096DC5">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复议后起诉</w:t>
            </w:r>
          </w:p>
        </w:tc>
      </w:tr>
      <w:tr w:rsidR="00096DC5">
        <w:trPr>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r>
      <w:tr w:rsidR="00096DC5">
        <w:trPr>
          <w:trHeight w:val="696"/>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1A43B8">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bl>
    <w:p w:rsidR="00096DC5" w:rsidRDefault="000A26C7">
      <w:pPr>
        <w:ind w:firstLineChars="200" w:firstLine="480"/>
        <w:rPr>
          <w:rFonts w:ascii="宋体" w:eastAsia="宋体" w:hAnsi="宋体" w:cs="宋体"/>
          <w:sz w:val="24"/>
          <w:szCs w:val="24"/>
        </w:rPr>
      </w:pPr>
      <w:r>
        <w:rPr>
          <w:rFonts w:ascii="宋体" w:eastAsia="宋体" w:hAnsi="宋体" w:cs="宋体" w:hint="eastAsia"/>
          <w:sz w:val="24"/>
          <w:szCs w:val="24"/>
        </w:rPr>
        <w:t>五、</w:t>
      </w:r>
      <w:r>
        <w:rPr>
          <w:rFonts w:ascii="宋体" w:eastAsia="宋体" w:hAnsi="宋体" w:cs="宋体" w:hint="eastAsia"/>
          <w:b/>
          <w:bCs/>
          <w:sz w:val="24"/>
          <w:szCs w:val="24"/>
        </w:rPr>
        <w:t>存在的主要问题及改进情况</w:t>
      </w:r>
    </w:p>
    <w:p w:rsidR="00EB3C0F" w:rsidRDefault="00EB3C0F" w:rsidP="00EB3C0F">
      <w:pPr>
        <w:spacing w:line="400" w:lineRule="exact"/>
        <w:ind w:firstLineChars="200" w:firstLine="480"/>
        <w:rPr>
          <w:rFonts w:ascii="宋体" w:eastAsia="宋体" w:hAnsi="宋体" w:cs="Times New Roman"/>
          <w:sz w:val="24"/>
          <w:szCs w:val="24"/>
        </w:rPr>
      </w:pPr>
      <w:r w:rsidRPr="002154D8">
        <w:rPr>
          <w:rFonts w:ascii="宋体" w:eastAsia="宋体" w:hAnsi="宋体" w:cs="Times New Roman" w:hint="eastAsia"/>
          <w:sz w:val="24"/>
          <w:szCs w:val="24"/>
        </w:rPr>
        <w:t>过去一年，</w:t>
      </w:r>
      <w:r>
        <w:rPr>
          <w:rFonts w:ascii="宋体" w:eastAsia="宋体" w:hAnsi="宋体" w:cs="Times New Roman" w:hint="eastAsia"/>
          <w:sz w:val="24"/>
          <w:szCs w:val="24"/>
        </w:rPr>
        <w:t>舒兰市</w:t>
      </w:r>
      <w:r w:rsidRPr="002154D8">
        <w:rPr>
          <w:rFonts w:ascii="宋体" w:eastAsia="宋体" w:hAnsi="宋体" w:cs="Times New Roman" w:hint="eastAsia"/>
          <w:sz w:val="24"/>
          <w:szCs w:val="24"/>
        </w:rPr>
        <w:t>教育局的政府信息公开工作取得了一些成绩，但在肯定成绩的同时，我们也清醒的认识到在推进信息公开工作中，还存在着一些不足和问题，主要表现在：</w:t>
      </w:r>
    </w:p>
    <w:p w:rsidR="00EB3C0F" w:rsidRDefault="00EB3C0F" w:rsidP="00EB3C0F">
      <w:pPr>
        <w:spacing w:line="400" w:lineRule="exact"/>
        <w:ind w:firstLineChars="200" w:firstLine="480"/>
        <w:rPr>
          <w:rFonts w:ascii="宋体" w:eastAsia="宋体" w:hAnsi="宋体" w:cs="Times New Roman"/>
          <w:sz w:val="24"/>
          <w:szCs w:val="24"/>
        </w:rPr>
      </w:pPr>
      <w:r w:rsidRPr="002154D8">
        <w:rPr>
          <w:rFonts w:ascii="宋体" w:eastAsia="宋体" w:hAnsi="宋体" w:cs="Times New Roman" w:hint="eastAsia"/>
          <w:sz w:val="24"/>
          <w:szCs w:val="24"/>
        </w:rPr>
        <w:t>一是认识上存在偏差。个别领导干部对实行政府信息公开的重要性认识不足，具体工作中还或多或少存在理解上的误区，认为有点行政事项公布了就可以了，对于公开的内容还不够具体详细。</w:t>
      </w:r>
    </w:p>
    <w:p w:rsidR="00EB3C0F" w:rsidRDefault="00EB3C0F" w:rsidP="00EB3C0F">
      <w:pPr>
        <w:spacing w:line="400" w:lineRule="exact"/>
        <w:ind w:firstLineChars="200" w:firstLine="480"/>
        <w:rPr>
          <w:rFonts w:ascii="宋体" w:eastAsia="宋体" w:hAnsi="宋体" w:cs="Times New Roman"/>
          <w:sz w:val="24"/>
          <w:szCs w:val="24"/>
        </w:rPr>
      </w:pPr>
      <w:r w:rsidRPr="002154D8">
        <w:rPr>
          <w:rFonts w:ascii="宋体" w:eastAsia="宋体" w:hAnsi="宋体" w:cs="Times New Roman" w:hint="eastAsia"/>
          <w:sz w:val="24"/>
          <w:szCs w:val="24"/>
        </w:rPr>
        <w:t>二是业务能力有待进一步提高。政府信息公开工作专业性较强，目前我局工作人员未经过专业系统培训，且大部分为兼职人员，业务技能和经验不足，需进一步学习提高。</w:t>
      </w:r>
    </w:p>
    <w:p w:rsidR="00EB3C0F" w:rsidRPr="00F36DF4" w:rsidRDefault="00EB3C0F" w:rsidP="00EB3C0F">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三</w:t>
      </w:r>
      <w:r w:rsidRPr="00F36DF4">
        <w:rPr>
          <w:rFonts w:ascii="宋体" w:eastAsia="宋体" w:hAnsi="宋体" w:cs="Times New Roman" w:hint="eastAsia"/>
          <w:sz w:val="24"/>
          <w:szCs w:val="24"/>
        </w:rPr>
        <w:t>是进一步增强本办工作人员的信息公开意识，规范公开程序，提高信息公开工作水平。</w:t>
      </w:r>
    </w:p>
    <w:p w:rsidR="00EB3C0F" w:rsidRDefault="00EB3C0F" w:rsidP="00EB3C0F">
      <w:pPr>
        <w:spacing w:line="400" w:lineRule="exact"/>
        <w:ind w:firstLineChars="200" w:firstLine="480"/>
        <w:rPr>
          <w:rFonts w:ascii="宋体" w:eastAsia="宋体" w:hAnsi="宋体" w:cs="Times New Roman"/>
          <w:sz w:val="24"/>
          <w:szCs w:val="24"/>
        </w:rPr>
      </w:pPr>
      <w:r w:rsidRPr="002154D8">
        <w:rPr>
          <w:rFonts w:ascii="宋体" w:eastAsia="宋体" w:hAnsi="宋体" w:cs="Times New Roman" w:hint="eastAsia"/>
          <w:sz w:val="24"/>
          <w:szCs w:val="24"/>
        </w:rPr>
        <w:lastRenderedPageBreak/>
        <w:t>针对上述存在的问题，我局将重点从以下几方面做好政府信息公开工作。</w:t>
      </w:r>
    </w:p>
    <w:p w:rsidR="00EB3C0F" w:rsidRDefault="00EB3C0F" w:rsidP="00EB3C0F">
      <w:pPr>
        <w:spacing w:line="400" w:lineRule="exact"/>
        <w:ind w:firstLineChars="200" w:firstLine="480"/>
        <w:rPr>
          <w:rFonts w:ascii="宋体" w:eastAsia="宋体" w:hAnsi="宋体" w:cs="Times New Roman"/>
          <w:sz w:val="24"/>
          <w:szCs w:val="24"/>
        </w:rPr>
      </w:pPr>
      <w:r w:rsidRPr="002154D8">
        <w:rPr>
          <w:rFonts w:ascii="宋体" w:eastAsia="宋体" w:hAnsi="宋体" w:cs="Times New Roman" w:hint="eastAsia"/>
          <w:sz w:val="24"/>
          <w:szCs w:val="24"/>
        </w:rPr>
        <w:t>一是健全完善制度机制。严格落实上级规定，认真执行各项政府信息公开制度，并逐步改进完善。同时，鼓励本局干部职工积极参与信息发布的监督，建立长效的监督管理机制，推动治理体系和治理能力现代化。</w:t>
      </w:r>
    </w:p>
    <w:p w:rsidR="00EB3C0F" w:rsidRDefault="00EB3C0F" w:rsidP="00EB3C0F">
      <w:pPr>
        <w:spacing w:line="400" w:lineRule="exact"/>
        <w:ind w:firstLineChars="200" w:firstLine="480"/>
        <w:rPr>
          <w:rFonts w:ascii="宋体" w:eastAsia="宋体" w:hAnsi="宋体" w:cs="Times New Roman"/>
          <w:sz w:val="24"/>
          <w:szCs w:val="24"/>
        </w:rPr>
      </w:pPr>
      <w:r w:rsidRPr="002154D8">
        <w:rPr>
          <w:rFonts w:ascii="宋体" w:eastAsia="宋体" w:hAnsi="宋体" w:cs="Times New Roman" w:hint="eastAsia"/>
          <w:sz w:val="24"/>
          <w:szCs w:val="24"/>
        </w:rPr>
        <w:t>二是加大社会宣传力度。利用多种媒体和宣传渠道发布公开信息，提高信息的知晓率，更好地服务于社会大众。</w:t>
      </w:r>
    </w:p>
    <w:p w:rsidR="00EB3C0F" w:rsidRDefault="00EB3C0F" w:rsidP="00EB3C0F">
      <w:pPr>
        <w:spacing w:line="400" w:lineRule="exact"/>
        <w:ind w:firstLineChars="200" w:firstLine="480"/>
        <w:rPr>
          <w:rFonts w:ascii="宋体" w:eastAsia="宋体" w:hAnsi="宋体" w:cs="Times New Roman"/>
          <w:sz w:val="24"/>
          <w:szCs w:val="24"/>
        </w:rPr>
      </w:pPr>
      <w:r w:rsidRPr="002154D8">
        <w:rPr>
          <w:rFonts w:ascii="宋体" w:eastAsia="宋体" w:hAnsi="宋体" w:cs="Times New Roman" w:hint="eastAsia"/>
          <w:sz w:val="24"/>
          <w:szCs w:val="24"/>
        </w:rPr>
        <w:t>三是狠抓人员专业培训。加强政府信息管理与维护的专业技术人员培训，提高信息工作人员主动提高政府信息公开的意识和业务水平。</w:t>
      </w:r>
    </w:p>
    <w:p w:rsidR="00096DC5" w:rsidRDefault="000A26C7">
      <w:pPr>
        <w:ind w:firstLineChars="200" w:firstLine="482"/>
        <w:rPr>
          <w:rFonts w:ascii="宋体" w:eastAsia="宋体" w:hAnsi="宋体" w:cs="宋体"/>
          <w:b/>
          <w:bCs/>
          <w:sz w:val="24"/>
          <w:szCs w:val="24"/>
        </w:rPr>
      </w:pPr>
      <w:r>
        <w:rPr>
          <w:rFonts w:ascii="宋体" w:eastAsia="宋体" w:hAnsi="宋体" w:cs="宋体" w:hint="eastAsia"/>
          <w:b/>
          <w:bCs/>
          <w:sz w:val="24"/>
          <w:szCs w:val="24"/>
        </w:rPr>
        <w:t>六、其他需要报告的事项</w:t>
      </w:r>
    </w:p>
    <w:p w:rsidR="00EB3C0F" w:rsidRDefault="00EB3C0F" w:rsidP="00EB3C0F">
      <w:pPr>
        <w:spacing w:line="400" w:lineRule="exact"/>
        <w:ind w:firstLineChars="200" w:firstLine="480"/>
        <w:rPr>
          <w:rFonts w:ascii="宋体" w:eastAsia="宋体" w:hAnsi="宋体" w:cs="Times New Roman"/>
          <w:sz w:val="24"/>
          <w:szCs w:val="24"/>
        </w:rPr>
      </w:pPr>
      <w:bookmarkStart w:id="0" w:name="_GoBack"/>
      <w:bookmarkEnd w:id="0"/>
      <w:r w:rsidRPr="00F36DF4">
        <w:rPr>
          <w:rFonts w:ascii="宋体" w:eastAsia="宋体" w:hAnsi="宋体" w:cs="Times New Roman" w:hint="eastAsia"/>
          <w:sz w:val="24"/>
          <w:szCs w:val="24"/>
        </w:rPr>
        <w:t>没有其他需要报告的事项</w:t>
      </w:r>
      <w:r>
        <w:rPr>
          <w:rFonts w:ascii="宋体" w:hAnsi="宋体" w:hint="eastAsia"/>
          <w:sz w:val="24"/>
          <w:szCs w:val="24"/>
        </w:rPr>
        <w:t>。</w:t>
      </w:r>
    </w:p>
    <w:p w:rsidR="00096DC5" w:rsidRPr="00EB3C0F" w:rsidRDefault="00096DC5" w:rsidP="00EB3C0F">
      <w:pPr>
        <w:ind w:firstLineChars="200" w:firstLine="480"/>
        <w:rPr>
          <w:rFonts w:ascii="宋体" w:eastAsia="宋体" w:hAnsi="宋体" w:cs="宋体"/>
          <w:sz w:val="24"/>
          <w:szCs w:val="24"/>
        </w:rPr>
      </w:pPr>
    </w:p>
    <w:sectPr w:rsidR="00096DC5" w:rsidRPr="00EB3C0F" w:rsidSect="00295E30">
      <w:footerReference w:type="default" r:id="rId8"/>
      <w:pgSz w:w="11906" w:h="16838"/>
      <w:pgMar w:top="1440"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A92" w:rsidRDefault="00AA4A92">
      <w:r>
        <w:separator/>
      </w:r>
    </w:p>
  </w:endnote>
  <w:endnote w:type="continuationSeparator" w:id="0">
    <w:p w:rsidR="00AA4A92" w:rsidRDefault="00AA4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919734"/>
    </w:sdtPr>
    <w:sdtContent>
      <w:p w:rsidR="00096DC5" w:rsidRDefault="002741CA">
        <w:pPr>
          <w:pStyle w:val="a4"/>
          <w:jc w:val="center"/>
        </w:pPr>
        <w:r>
          <w:fldChar w:fldCharType="begin"/>
        </w:r>
        <w:r w:rsidR="000A26C7">
          <w:instrText>PAGE   \* MERGEFORMAT</w:instrText>
        </w:r>
        <w:r>
          <w:fldChar w:fldCharType="separate"/>
        </w:r>
        <w:r w:rsidR="001A43B8" w:rsidRPr="001A43B8">
          <w:rPr>
            <w:noProof/>
            <w:lang w:val="zh-CN"/>
          </w:rPr>
          <w:t>4</w:t>
        </w:r>
        <w:r>
          <w:fldChar w:fldCharType="end"/>
        </w:r>
      </w:p>
    </w:sdtContent>
  </w:sdt>
  <w:p w:rsidR="00096DC5" w:rsidRDefault="00096D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A92" w:rsidRDefault="00AA4A92">
      <w:r>
        <w:separator/>
      </w:r>
    </w:p>
  </w:footnote>
  <w:footnote w:type="continuationSeparator" w:id="0">
    <w:p w:rsidR="00AA4A92" w:rsidRDefault="00AA4A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4075A3"/>
    <w:multiLevelType w:val="singleLevel"/>
    <w:tmpl w:val="704075A3"/>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A43B8"/>
    <w:rsid w:val="001D4047"/>
    <w:rsid w:val="002103ED"/>
    <w:rsid w:val="002139CE"/>
    <w:rsid w:val="00262B9B"/>
    <w:rsid w:val="002741CA"/>
    <w:rsid w:val="00295E30"/>
    <w:rsid w:val="00300E1E"/>
    <w:rsid w:val="00336CF7"/>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6B3089"/>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B290D"/>
    <w:rsid w:val="008C4B26"/>
    <w:rsid w:val="00915401"/>
    <w:rsid w:val="00941A7B"/>
    <w:rsid w:val="009458D3"/>
    <w:rsid w:val="009601BA"/>
    <w:rsid w:val="009737BC"/>
    <w:rsid w:val="009E0E6F"/>
    <w:rsid w:val="00A04FB9"/>
    <w:rsid w:val="00A45231"/>
    <w:rsid w:val="00A7351A"/>
    <w:rsid w:val="00A76BD9"/>
    <w:rsid w:val="00AA4A92"/>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C4486"/>
    <w:rsid w:val="00E05F91"/>
    <w:rsid w:val="00E06F52"/>
    <w:rsid w:val="00E1093B"/>
    <w:rsid w:val="00E1401D"/>
    <w:rsid w:val="00E40A4D"/>
    <w:rsid w:val="00E73B0E"/>
    <w:rsid w:val="00EA0B0A"/>
    <w:rsid w:val="00EB1AAF"/>
    <w:rsid w:val="00EB3C0F"/>
    <w:rsid w:val="00EB486F"/>
    <w:rsid w:val="00EC161F"/>
    <w:rsid w:val="00EC335E"/>
    <w:rsid w:val="00EE4669"/>
    <w:rsid w:val="00EE507F"/>
    <w:rsid w:val="00EF5CFE"/>
    <w:rsid w:val="00F46632"/>
    <w:rsid w:val="00F56DF8"/>
    <w:rsid w:val="00FF302B"/>
    <w:rsid w:val="00FF4EA9"/>
    <w:rsid w:val="01C74C41"/>
    <w:rsid w:val="03615DE6"/>
    <w:rsid w:val="04B70161"/>
    <w:rsid w:val="06A434A5"/>
    <w:rsid w:val="0D1C7438"/>
    <w:rsid w:val="0EF95E3E"/>
    <w:rsid w:val="0F841BAC"/>
    <w:rsid w:val="10D94ED9"/>
    <w:rsid w:val="12AB7BEB"/>
    <w:rsid w:val="13916BB7"/>
    <w:rsid w:val="16F67B0A"/>
    <w:rsid w:val="18DE0B8B"/>
    <w:rsid w:val="1D326A70"/>
    <w:rsid w:val="1F4E26E0"/>
    <w:rsid w:val="21463587"/>
    <w:rsid w:val="243F343F"/>
    <w:rsid w:val="2AFE7BEA"/>
    <w:rsid w:val="2B25609B"/>
    <w:rsid w:val="2BC71311"/>
    <w:rsid w:val="2F560859"/>
    <w:rsid w:val="31C902D1"/>
    <w:rsid w:val="345E7490"/>
    <w:rsid w:val="34707FB0"/>
    <w:rsid w:val="393E5745"/>
    <w:rsid w:val="3B291E3A"/>
    <w:rsid w:val="3BA453BA"/>
    <w:rsid w:val="3E620C74"/>
    <w:rsid w:val="3ED76D58"/>
    <w:rsid w:val="400E44FB"/>
    <w:rsid w:val="450C3AC5"/>
    <w:rsid w:val="49181DCF"/>
    <w:rsid w:val="4A02676F"/>
    <w:rsid w:val="4BCC7E94"/>
    <w:rsid w:val="51D907C9"/>
    <w:rsid w:val="524F43BC"/>
    <w:rsid w:val="56B07488"/>
    <w:rsid w:val="608B5AEC"/>
    <w:rsid w:val="61382CF4"/>
    <w:rsid w:val="68EE3DB7"/>
    <w:rsid w:val="69912B2A"/>
    <w:rsid w:val="6DA66DF4"/>
    <w:rsid w:val="6FB026B2"/>
    <w:rsid w:val="70E7254E"/>
    <w:rsid w:val="71917722"/>
    <w:rsid w:val="72544ACF"/>
    <w:rsid w:val="74484734"/>
    <w:rsid w:val="792539DA"/>
    <w:rsid w:val="79F53FD4"/>
    <w:rsid w:val="7D5102A0"/>
    <w:rsid w:val="7FB82F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E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95E30"/>
    <w:rPr>
      <w:sz w:val="18"/>
      <w:szCs w:val="18"/>
    </w:rPr>
  </w:style>
  <w:style w:type="paragraph" w:styleId="a4">
    <w:name w:val="footer"/>
    <w:basedOn w:val="a"/>
    <w:link w:val="Char0"/>
    <w:uiPriority w:val="99"/>
    <w:unhideWhenUsed/>
    <w:qFormat/>
    <w:rsid w:val="00295E3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95E3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295E30"/>
    <w:rPr>
      <w:sz w:val="18"/>
      <w:szCs w:val="18"/>
    </w:rPr>
  </w:style>
  <w:style w:type="character" w:customStyle="1" w:styleId="Char0">
    <w:name w:val="页脚 Char"/>
    <w:basedOn w:val="a0"/>
    <w:link w:val="a4"/>
    <w:uiPriority w:val="99"/>
    <w:qFormat/>
    <w:rsid w:val="00295E30"/>
    <w:rPr>
      <w:sz w:val="18"/>
      <w:szCs w:val="18"/>
    </w:rPr>
  </w:style>
  <w:style w:type="character" w:customStyle="1" w:styleId="Char">
    <w:name w:val="批注框文本 Char"/>
    <w:basedOn w:val="a0"/>
    <w:link w:val="a3"/>
    <w:uiPriority w:val="99"/>
    <w:semiHidden/>
    <w:qFormat/>
    <w:rsid w:val="00295E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r="http://schemas.openxmlformats.org/officeDocument/2006/relationships" xmlns:w="http://schemas.openxmlformats.org/wordprocessingml/2006/main">
  <w:divs>
    <w:div w:id="1088967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3122</TotalTime>
  <Pages>5</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77</cp:revision>
  <cp:lastPrinted>2021-12-29T07:58:00Z</cp:lastPrinted>
  <dcterms:created xsi:type="dcterms:W3CDTF">2021-01-09T06:07:00Z</dcterms:created>
  <dcterms:modified xsi:type="dcterms:W3CDTF">2022-01-04T00:33:00Z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97FEFCB10DA14C8C9B7E747115EE5E50</vt:lpwstr>
  </property>
</Properties>
</file>